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45" w:rsidRDefault="00AE2F45" w:rsidP="00AE2F45">
      <w:pPr>
        <w:pStyle w:val="NormalWeb"/>
        <w:shd w:val="clear" w:color="auto" w:fill="FFFFFF"/>
        <w:jc w:val="center"/>
        <w:rPr>
          <w:rFonts w:ascii="Source Sans Pro" w:hAnsi="Source Sans Pro"/>
          <w:color w:val="36394D"/>
        </w:rPr>
      </w:pPr>
      <w:r>
        <w:rPr>
          <w:rFonts w:ascii="Source Sans Pro" w:hAnsi="Source Sans Pro"/>
          <w:noProof/>
          <w:color w:val="36394D"/>
        </w:rPr>
        <w:drawing>
          <wp:inline distT="0" distB="0" distL="0" distR="0">
            <wp:extent cx="3003273" cy="2638425"/>
            <wp:effectExtent l="0" t="0" r="6985" b="0"/>
            <wp:docPr id="1" name="Picture 1" descr="https://files.cdn.thinkific.com/file_uploads/195896/images/608/751/fc4/Mento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608/751/fc4/Mentori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03" cy="264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45" w:rsidRDefault="00AE2F45" w:rsidP="00AE2F45">
      <w:pPr>
        <w:pStyle w:val="NormalWeb"/>
        <w:shd w:val="clear" w:color="auto" w:fill="FFFFFF"/>
        <w:rPr>
          <w:rFonts w:ascii="Source Sans Pro" w:hAnsi="Source Sans Pro"/>
          <w:color w:val="36394D"/>
        </w:rPr>
      </w:pPr>
    </w:p>
    <w:p w:rsidR="00AE2F45" w:rsidRDefault="00AE2F45" w:rsidP="00AE2F45">
      <w:pPr>
        <w:pStyle w:val="NormalWeb"/>
        <w:shd w:val="clear" w:color="auto" w:fill="FFFFFF"/>
        <w:jc w:val="both"/>
        <w:rPr>
          <w:rFonts w:ascii="Source Sans Pro" w:hAnsi="Source Sans Pro"/>
          <w:color w:val="000000"/>
          <w:sz w:val="27"/>
          <w:szCs w:val="27"/>
        </w:rPr>
      </w:pPr>
      <w:proofErr w:type="spellStart"/>
      <w:r>
        <w:rPr>
          <w:rFonts w:ascii="Source Sans Pro" w:hAnsi="Source Sans Pro"/>
          <w:color w:val="000000"/>
          <w:sz w:val="27"/>
          <w:szCs w:val="27"/>
        </w:rPr>
        <w:t>Za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mentorski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odnos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je </w:t>
      </w:r>
      <w:proofErr w:type="gramStart"/>
      <w:r>
        <w:rPr>
          <w:rFonts w:ascii="Source Sans Pro" w:hAnsi="Source Sans Pro"/>
          <w:color w:val="000000"/>
          <w:sz w:val="27"/>
          <w:szCs w:val="27"/>
        </w:rPr>
        <w:t>od</w:t>
      </w:r>
      <w:proofErr w:type="gram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izuzetne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važnosti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uspostavljanje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istinske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interakcije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između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osobe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koja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ima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znanje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iskustvo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osobe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sa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manje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iskustva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.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Jako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je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važno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gramStart"/>
      <w:r>
        <w:rPr>
          <w:rFonts w:ascii="Source Sans Pro" w:hAnsi="Source Sans Pro"/>
          <w:color w:val="000000"/>
          <w:sz w:val="27"/>
          <w:szCs w:val="27"/>
        </w:rPr>
        <w:t>na</w:t>
      </w:r>
      <w:proofErr w:type="gram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početku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Source Sans Pro" w:hAnsi="Source Sans Pro"/>
          <w:color w:val="000000"/>
          <w:sz w:val="27"/>
          <w:szCs w:val="27"/>
        </w:rPr>
        <w:t>definisati</w:t>
      </w:r>
      <w:proofErr w:type="spellEnd"/>
      <w:r>
        <w:rPr>
          <w:rStyle w:val="Strong"/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000000"/>
          <w:sz w:val="27"/>
          <w:szCs w:val="27"/>
        </w:rPr>
        <w:t>uloge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 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jer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razumevanje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sopstvene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uloge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u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mentorskom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odnosu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ima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veliki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uticaj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na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kasniji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uspeh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ili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neuspeh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mentorskog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procesa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. 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Takođe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,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važno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je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definisati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iskomunicirati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Source Sans Pro" w:hAnsi="Source Sans Pro"/>
          <w:color w:val="000000"/>
          <w:sz w:val="27"/>
          <w:szCs w:val="27"/>
        </w:rPr>
        <w:t>očekivanja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 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koja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imaju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mentor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zaposleni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. Kao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što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se </w:t>
      </w:r>
      <w:proofErr w:type="spellStart"/>
      <w:proofErr w:type="gramStart"/>
      <w:r>
        <w:rPr>
          <w:rFonts w:ascii="Source Sans Pro" w:hAnsi="Source Sans Pro"/>
          <w:color w:val="000000"/>
          <w:sz w:val="27"/>
          <w:szCs w:val="27"/>
        </w:rPr>
        <w:t>ni</w:t>
      </w:r>
      <w:proofErr w:type="spellEnd"/>
      <w:proofErr w:type="gram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jedna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radikalna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promena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ne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dešava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preko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noći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,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isto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je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sa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mentorskim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učenjem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prenošenjem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znanja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.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Važno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je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zato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da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mentor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zaposleni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budu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Source Sans Pro" w:hAnsi="Source Sans Pro"/>
          <w:color w:val="000000"/>
          <w:sz w:val="27"/>
          <w:szCs w:val="27"/>
        </w:rPr>
        <w:t>posvećeni</w:t>
      </w:r>
      <w:proofErr w:type="spellEnd"/>
      <w:r>
        <w:rPr>
          <w:rStyle w:val="Strong"/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000000"/>
          <w:sz w:val="27"/>
          <w:szCs w:val="27"/>
        </w:rPr>
        <w:t>procesu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 </w:t>
      </w:r>
      <w:proofErr w:type="spellStart"/>
      <w:proofErr w:type="gramStart"/>
      <w:r>
        <w:rPr>
          <w:rFonts w:ascii="Source Sans Pro" w:hAnsi="Source Sans Pro"/>
          <w:color w:val="000000"/>
          <w:sz w:val="27"/>
          <w:szCs w:val="27"/>
        </w:rPr>
        <w:t>ali</w:t>
      </w:r>
      <w:proofErr w:type="spellEnd"/>
      <w:proofErr w:type="gram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Source Sans Pro" w:hAnsi="Source Sans Pro"/>
          <w:color w:val="000000"/>
          <w:sz w:val="27"/>
          <w:szCs w:val="27"/>
        </w:rPr>
        <w:t>strpljivi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.  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Kako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bi se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tokom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mentorskog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odnosa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postigao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cilj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ostvario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rezultat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,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neophodno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je da se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izgradi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i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000000"/>
          <w:sz w:val="27"/>
          <w:szCs w:val="27"/>
        </w:rPr>
        <w:t>razvije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Source Sans Pro" w:hAnsi="Source Sans Pro"/>
          <w:color w:val="000000"/>
          <w:sz w:val="27"/>
          <w:szCs w:val="27"/>
        </w:rPr>
        <w:t>poverenje</w:t>
      </w:r>
      <w:proofErr w:type="spellEnd"/>
      <w:r>
        <w:rPr>
          <w:rFonts w:ascii="Source Sans Pro" w:hAnsi="Source Sans Pro"/>
          <w:color w:val="000000"/>
          <w:sz w:val="27"/>
          <w:szCs w:val="27"/>
        </w:rPr>
        <w:t>.</w:t>
      </w:r>
    </w:p>
    <w:p w:rsidR="00AE2F45" w:rsidRDefault="00AE2F45" w:rsidP="00AE2F45">
      <w:pPr>
        <w:pStyle w:val="NormalWeb"/>
        <w:shd w:val="clear" w:color="auto" w:fill="FFFFFF"/>
        <w:jc w:val="both"/>
        <w:rPr>
          <w:rFonts w:ascii="Source Sans Pro" w:hAnsi="Source Sans Pro"/>
          <w:color w:val="36394D"/>
        </w:rPr>
      </w:pPr>
      <w:bookmarkStart w:id="0" w:name="_GoBack"/>
      <w:bookmarkEnd w:id="0"/>
    </w:p>
    <w:p w:rsidR="00AE2F45" w:rsidRDefault="00AE2F45" w:rsidP="00AE2F45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b/>
          <w:bCs/>
          <w:color w:val="36394D"/>
          <w:sz w:val="42"/>
          <w:szCs w:val="42"/>
        </w:rPr>
      </w:pP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Prisetite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se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situacije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u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kojoj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ste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imali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Source Sans Pro" w:hAnsi="Source Sans Pro"/>
          <w:color w:val="000000"/>
          <w:sz w:val="27"/>
          <w:szCs w:val="27"/>
        </w:rPr>
        <w:t>mentora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, pa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odgovorite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>: </w:t>
      </w:r>
    </w:p>
    <w:p w:rsidR="00AE2F45" w:rsidRDefault="00AE2F45" w:rsidP="00AE2F45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b/>
          <w:bCs/>
          <w:color w:val="000000"/>
          <w:sz w:val="27"/>
          <w:szCs w:val="27"/>
        </w:rPr>
      </w:pPr>
      <w:r>
        <w:rPr>
          <w:rFonts w:ascii="Source Sans Pro" w:hAnsi="Source Sans Pro"/>
          <w:b/>
          <w:bCs/>
          <w:color w:val="000000"/>
          <w:sz w:val="27"/>
          <w:szCs w:val="27"/>
        </w:rPr>
        <w:br/>
        <w:t xml:space="preserve">1.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Kako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ste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se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osećali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kada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ste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imali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nekoga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Source Sans Pro" w:hAnsi="Source Sans Pro"/>
          <w:b/>
          <w:bCs/>
          <w:color w:val="000000"/>
          <w:sz w:val="27"/>
          <w:szCs w:val="27"/>
        </w:rPr>
        <w:t>ko</w:t>
      </w:r>
      <w:proofErr w:type="spellEnd"/>
      <w:proofErr w:type="gram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</w:rPr>
        <w:t>vam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</w:rPr>
        <w:t xml:space="preserve"> je bio mentor?</w:t>
      </w:r>
    </w:p>
    <w:p w:rsidR="00AE2F45" w:rsidRDefault="00AE2F45" w:rsidP="00AE2F45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b/>
          <w:bCs/>
          <w:color w:val="000000"/>
          <w:sz w:val="27"/>
          <w:szCs w:val="27"/>
        </w:rPr>
      </w:pPr>
    </w:p>
    <w:p w:rsidR="00AE2F45" w:rsidRDefault="00AE2F45" w:rsidP="00AE2F45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b/>
          <w:bCs/>
          <w:color w:val="36394D"/>
          <w:sz w:val="42"/>
          <w:szCs w:val="42"/>
        </w:rPr>
      </w:pPr>
    </w:p>
    <w:p w:rsidR="00AD1610" w:rsidRDefault="00AE2F45"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2.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Šta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vam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 je u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okviru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njegovog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mentorskog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stila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odgovaralo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, a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šta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nije</w:t>
      </w:r>
      <w:proofErr w:type="spellEnd"/>
      <w:r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  <w:t>?</w:t>
      </w:r>
    </w:p>
    <w:sectPr w:rsidR="00AD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45"/>
    <w:rsid w:val="00AD1610"/>
    <w:rsid w:val="00A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360ED-929C-412F-AF15-9B57E46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2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2023-10-05T08:58:00Z</dcterms:created>
  <dcterms:modified xsi:type="dcterms:W3CDTF">2023-10-05T09:00:00Z</dcterms:modified>
</cp:coreProperties>
</file>