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9D1" w:rsidRDefault="001879D1" w:rsidP="00661041">
      <w:pPr>
        <w:rPr>
          <w:rFonts w:ascii="Calibri" w:hAnsi="Calibri" w:cs="Tahoma"/>
          <w:color w:val="000000"/>
          <w:lang w:val="nb-NO"/>
        </w:rPr>
      </w:pPr>
    </w:p>
    <w:p w:rsidR="00661041" w:rsidRPr="00312871" w:rsidRDefault="001879D1" w:rsidP="001879D1">
      <w:pPr>
        <w:jc w:val="center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b/>
          <w:color w:val="000000"/>
          <w:sz w:val="28"/>
          <w:lang w:val="nb-NO"/>
        </w:rPr>
        <w:t>Prioritizacija uz pomoć A</w:t>
      </w:r>
      <w:r w:rsidR="00661041" w:rsidRPr="00893847">
        <w:rPr>
          <w:rFonts w:ascii="Calibri" w:hAnsi="Calibri" w:cs="Tahoma"/>
          <w:b/>
          <w:color w:val="000000"/>
          <w:sz w:val="28"/>
          <w:lang w:val="nb-NO"/>
        </w:rPr>
        <w:t>jzenhauerovog modela</w:t>
      </w:r>
    </w:p>
    <w:p w:rsidR="00661041" w:rsidRPr="00893847" w:rsidRDefault="00661041" w:rsidP="00661041">
      <w:pPr>
        <w:spacing w:before="58"/>
        <w:rPr>
          <w:rFonts w:ascii="Calibri" w:hAnsi="Calibri" w:cs="Tahoma"/>
          <w:color w:val="000000"/>
          <w:lang w:val="nb-NO"/>
        </w:rPr>
      </w:pPr>
    </w:p>
    <w:p w:rsidR="00661041" w:rsidRPr="00893847" w:rsidRDefault="00661041" w:rsidP="00661041">
      <w:pPr>
        <w:spacing w:before="58" w:after="0"/>
        <w:rPr>
          <w:rFonts w:ascii="Calibri" w:hAnsi="Calibri" w:cs="Tahoma"/>
          <w:color w:val="000000"/>
          <w:lang w:val="nb-NO"/>
        </w:rPr>
      </w:pPr>
      <w:r w:rsidRPr="00661041">
        <w:rPr>
          <w:rFonts w:ascii="Calibri" w:hAnsi="Calibri" w:cs="Tahoma"/>
          <w:b/>
          <w:color w:val="000000"/>
          <w:lang w:val="nb-NO"/>
        </w:rPr>
        <w:t>KORAK 1</w:t>
      </w:r>
      <w:r w:rsidRPr="00893847">
        <w:rPr>
          <w:rFonts w:ascii="Calibri" w:hAnsi="Calibri" w:cs="Tahoma"/>
          <w:color w:val="000000"/>
          <w:lang w:val="nb-NO"/>
        </w:rPr>
        <w:t>:</w:t>
      </w:r>
      <w:r>
        <w:rPr>
          <w:rFonts w:ascii="Calibri" w:hAnsi="Calibri" w:cs="Tahoma"/>
          <w:color w:val="000000"/>
          <w:lang w:val="nb-NO"/>
        </w:rPr>
        <w:t xml:space="preserve"> </w:t>
      </w:r>
      <w:r w:rsidRPr="00893847">
        <w:rPr>
          <w:rFonts w:ascii="Calibri" w:hAnsi="Calibri" w:cs="Tahoma"/>
          <w:color w:val="000000"/>
          <w:lang w:val="nb-NO"/>
        </w:rPr>
        <w:t>Upoznajte se sa jednim zaposlenim koji je opisan kao subjekt ove vežbe!</w:t>
      </w:r>
    </w:p>
    <w:p w:rsidR="00661041" w:rsidRPr="00893847" w:rsidRDefault="00661041" w:rsidP="00661041">
      <w:pPr>
        <w:spacing w:before="58" w:after="0"/>
        <w:rPr>
          <w:rFonts w:ascii="Calibri" w:hAnsi="Calibri" w:cs="Tahoma"/>
          <w:color w:val="000000"/>
          <w:lang w:val="nb-NO"/>
        </w:rPr>
      </w:pPr>
      <w:r w:rsidRPr="00661041">
        <w:rPr>
          <w:rFonts w:ascii="Calibri" w:hAnsi="Calibri" w:cs="Tahoma"/>
          <w:b/>
          <w:color w:val="000000"/>
          <w:lang w:val="nb-NO"/>
        </w:rPr>
        <w:t>KORAK 2:</w:t>
      </w:r>
      <w:r>
        <w:rPr>
          <w:rFonts w:ascii="Calibri" w:hAnsi="Calibri" w:cs="Tahoma"/>
          <w:color w:val="000000"/>
          <w:lang w:val="nb-NO"/>
        </w:rPr>
        <w:t xml:space="preserve"> </w:t>
      </w:r>
      <w:r w:rsidRPr="00893847">
        <w:rPr>
          <w:rFonts w:ascii="Calibri" w:hAnsi="Calibri" w:cs="Tahoma"/>
          <w:color w:val="000000"/>
          <w:lang w:val="nb-NO"/>
        </w:rPr>
        <w:t>Pročitajte pažljivo ciljeve koje taj zaposleni  ima za period drugog kvartala 20</w:t>
      </w:r>
      <w:r w:rsidR="004D206A">
        <w:rPr>
          <w:rFonts w:ascii="Calibri" w:hAnsi="Calibri" w:cs="Tahoma"/>
          <w:color w:val="000000"/>
          <w:lang w:val="nb-NO"/>
        </w:rPr>
        <w:t>24</w:t>
      </w:r>
      <w:r w:rsidRPr="00893847">
        <w:rPr>
          <w:rFonts w:ascii="Calibri" w:hAnsi="Calibri" w:cs="Tahoma"/>
          <w:color w:val="000000"/>
          <w:lang w:val="nb-NO"/>
        </w:rPr>
        <w:t xml:space="preserve">. godine. </w:t>
      </w:r>
    </w:p>
    <w:p w:rsidR="00661041" w:rsidRPr="00893847" w:rsidRDefault="00661041" w:rsidP="00661041">
      <w:pPr>
        <w:spacing w:before="58" w:after="0"/>
        <w:rPr>
          <w:rFonts w:ascii="Calibri" w:hAnsi="Calibri" w:cs="Tahoma"/>
          <w:color w:val="000000"/>
          <w:lang w:val="nb-NO"/>
        </w:rPr>
      </w:pPr>
      <w:r w:rsidRPr="00661041">
        <w:rPr>
          <w:rFonts w:ascii="Calibri" w:hAnsi="Calibri" w:cs="Tahoma"/>
          <w:b/>
          <w:color w:val="000000"/>
          <w:lang w:val="nb-NO"/>
        </w:rPr>
        <w:t>KORAK 3:</w:t>
      </w:r>
      <w:r>
        <w:rPr>
          <w:rFonts w:ascii="Calibri" w:hAnsi="Calibri" w:cs="Tahoma"/>
          <w:color w:val="000000"/>
          <w:lang w:val="nb-NO"/>
        </w:rPr>
        <w:t xml:space="preserve"> </w:t>
      </w:r>
      <w:r w:rsidRPr="00893847">
        <w:rPr>
          <w:rFonts w:ascii="Calibri" w:hAnsi="Calibri" w:cs="Tahoma"/>
          <w:color w:val="000000"/>
          <w:lang w:val="nb-NO"/>
        </w:rPr>
        <w:t>Nakon toga pogledajte kako izgleda «To Do» lista tog zaposlenog jednog jutra u maju 20</w:t>
      </w:r>
      <w:r w:rsidR="004D206A">
        <w:rPr>
          <w:rFonts w:ascii="Calibri" w:hAnsi="Calibri" w:cs="Tahoma"/>
          <w:color w:val="000000"/>
          <w:lang w:val="nb-NO"/>
        </w:rPr>
        <w:t>24</w:t>
      </w:r>
      <w:r w:rsidRPr="00893847">
        <w:rPr>
          <w:rFonts w:ascii="Calibri" w:hAnsi="Calibri" w:cs="Tahoma"/>
          <w:color w:val="000000"/>
          <w:lang w:val="nb-NO"/>
        </w:rPr>
        <w:t>. godine.</w:t>
      </w:r>
    </w:p>
    <w:p w:rsidR="00661041" w:rsidRPr="00893847" w:rsidRDefault="00661041" w:rsidP="00661041">
      <w:pPr>
        <w:spacing w:before="58" w:after="0"/>
        <w:rPr>
          <w:rFonts w:ascii="Calibri" w:hAnsi="Calibri" w:cs="Tahoma"/>
          <w:color w:val="000000"/>
          <w:lang w:val="nb-NO"/>
        </w:rPr>
      </w:pPr>
      <w:r w:rsidRPr="00661041">
        <w:rPr>
          <w:rFonts w:ascii="Calibri" w:hAnsi="Calibri" w:cs="Tahoma"/>
          <w:b/>
          <w:color w:val="000000"/>
          <w:lang w:val="nb-NO"/>
        </w:rPr>
        <w:t>KORAK 4:</w:t>
      </w:r>
      <w:r>
        <w:rPr>
          <w:rFonts w:ascii="Calibri" w:hAnsi="Calibri" w:cs="Tahoma"/>
          <w:color w:val="000000"/>
          <w:lang w:val="nb-NO"/>
        </w:rPr>
        <w:t xml:space="preserve"> </w:t>
      </w:r>
      <w:r w:rsidRPr="00893847">
        <w:rPr>
          <w:rFonts w:ascii="Calibri" w:hAnsi="Calibri" w:cs="Tahoma"/>
          <w:color w:val="000000"/>
          <w:lang w:val="nb-NO"/>
        </w:rPr>
        <w:t>Raspodelite sve stavke sa «To Do» liste u jedan od 4 kvadranta za identifikaciju prioriteta u toku dana.</w:t>
      </w:r>
    </w:p>
    <w:p w:rsidR="00661041" w:rsidRPr="00893847" w:rsidRDefault="00661041" w:rsidP="00661041">
      <w:pPr>
        <w:spacing w:before="58"/>
        <w:rPr>
          <w:rFonts w:ascii="Calibri" w:hAnsi="Calibri" w:cs="Tahoma"/>
          <w:color w:val="000000"/>
          <w:lang w:val="nb-NO"/>
        </w:rPr>
      </w:pPr>
      <w:r w:rsidRPr="00EB412F">
        <w:rPr>
          <w:rFonts w:ascii="Calibri" w:hAnsi="Calibri" w:cs="Tahoma"/>
          <w:color w:val="000000"/>
          <w:u w:val="single"/>
          <w:lang w:val="nb-NO"/>
        </w:rPr>
        <w:t>Naš subjekt</w:t>
      </w:r>
      <w:r>
        <w:rPr>
          <w:rFonts w:ascii="Calibri" w:hAnsi="Calibri" w:cs="Tahoma"/>
          <w:color w:val="000000"/>
          <w:lang w:val="nb-NO"/>
        </w:rPr>
        <w:t xml:space="preserve">: </w:t>
      </w:r>
      <w:r w:rsidRPr="00893847">
        <w:rPr>
          <w:rFonts w:ascii="Calibri" w:hAnsi="Calibri" w:cs="Tahoma"/>
          <w:color w:val="000000"/>
          <w:lang w:val="nb-NO"/>
        </w:rPr>
        <w:t>Anita je marketing referent u jednom srednjem preduzeću u Beogradu koje se bavi maloprodajom. Ona je od svog pretpostavljenog dob</w:t>
      </w:r>
      <w:r w:rsidR="004D206A">
        <w:rPr>
          <w:rFonts w:ascii="Calibri" w:hAnsi="Calibri" w:cs="Tahoma"/>
          <w:color w:val="000000"/>
          <w:lang w:val="nb-NO"/>
        </w:rPr>
        <w:t>ila ciljeve za drugi kvartal 2024</w:t>
      </w:r>
      <w:r w:rsidRPr="00893847">
        <w:rPr>
          <w:rFonts w:ascii="Calibri" w:hAnsi="Calibri" w:cs="Tahoma"/>
          <w:color w:val="000000"/>
          <w:lang w:val="nb-NO"/>
        </w:rPr>
        <w:t>. godine. Veoma je opterećena količinom posla kao i činjenicom da nije još uvek odvojila vreme da pročita važnu stručnu literaturu koja bi joj bila jako korisna za posao.</w:t>
      </w:r>
    </w:p>
    <w:p w:rsidR="00661041" w:rsidRDefault="00661041" w:rsidP="00661041">
      <w:pPr>
        <w:spacing w:before="58"/>
        <w:rPr>
          <w:rFonts w:ascii="Calibri" w:hAnsi="Calibri" w:cs="Tahoma"/>
          <w:color w:val="000000"/>
          <w:lang w:val="nb-NO"/>
        </w:rPr>
        <w:sectPr w:rsidR="00661041" w:rsidSect="005F5A84">
          <w:headerReference w:type="default" r:id="rId7"/>
          <w:type w:val="continuous"/>
          <w:pgSz w:w="11906" w:h="16838"/>
          <w:pgMar w:top="1241" w:right="849" w:bottom="1417" w:left="993" w:header="284" w:footer="287" w:gutter="0"/>
          <w:cols w:space="708"/>
          <w:docGrid w:linePitch="360"/>
        </w:sectPr>
      </w:pPr>
    </w:p>
    <w:p w:rsidR="00661041" w:rsidRPr="00EB412F" w:rsidRDefault="00661041" w:rsidP="00661041">
      <w:pPr>
        <w:spacing w:before="58"/>
        <w:rPr>
          <w:rFonts w:ascii="Calibri" w:hAnsi="Calibri" w:cs="Tahoma"/>
          <w:color w:val="000000"/>
          <w:u w:val="single"/>
          <w:lang w:val="nb-NO"/>
        </w:rPr>
      </w:pPr>
      <w:r w:rsidRPr="00EB412F">
        <w:rPr>
          <w:rFonts w:ascii="Calibri" w:hAnsi="Calibri" w:cs="Tahoma"/>
          <w:color w:val="000000"/>
          <w:u w:val="single"/>
          <w:lang w:val="nb-NO"/>
        </w:rPr>
        <w:t>Anitini ciljevi:</w:t>
      </w:r>
    </w:p>
    <w:p w:rsidR="00661041" w:rsidRPr="004D206A" w:rsidRDefault="00661041" w:rsidP="004D206A">
      <w:pPr>
        <w:pStyle w:val="ListParagraph"/>
        <w:numPr>
          <w:ilvl w:val="0"/>
          <w:numId w:val="6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Zaokružiti vizuelni identitet svih maloprodajnih objekata kompanije i to u smislu novog izgleda izloga, novih vizit karti, novih kesa i novih uniformi za pr</w:t>
      </w:r>
      <w:r w:rsidR="004D206A">
        <w:rPr>
          <w:rFonts w:ascii="Calibri" w:hAnsi="Calibri" w:cs="Tahoma"/>
          <w:color w:val="000000"/>
          <w:lang w:val="nb-NO"/>
        </w:rPr>
        <w:t>odavačice, a sve do 31. maja 2024</w:t>
      </w:r>
      <w:bookmarkStart w:id="0" w:name="_GoBack"/>
      <w:bookmarkEnd w:id="0"/>
      <w:r w:rsidRPr="004D206A">
        <w:rPr>
          <w:rFonts w:ascii="Calibri" w:hAnsi="Calibri" w:cs="Tahoma"/>
          <w:color w:val="000000"/>
          <w:lang w:val="nb-NO"/>
        </w:rPr>
        <w:t>.</w:t>
      </w:r>
    </w:p>
    <w:p w:rsidR="00661041" w:rsidRPr="00893847" w:rsidRDefault="00661041" w:rsidP="00661041">
      <w:pPr>
        <w:pStyle w:val="ListParagraph"/>
        <w:numPr>
          <w:ilvl w:val="0"/>
          <w:numId w:val="6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Dogovoriti «bilboard» kampanju za period od 01.06. do 15.06.</w:t>
      </w:r>
    </w:p>
    <w:p w:rsidR="00661041" w:rsidRPr="00893847" w:rsidRDefault="00661041" w:rsidP="00661041">
      <w:pPr>
        <w:pStyle w:val="ListParagraph"/>
        <w:numPr>
          <w:ilvl w:val="0"/>
          <w:numId w:val="6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Prikupiti ponude i odabrati najbolju za izradu vebsajta do 10 maja.</w:t>
      </w:r>
    </w:p>
    <w:p w:rsidR="00661041" w:rsidRPr="00893847" w:rsidRDefault="00661041" w:rsidP="00661041">
      <w:pPr>
        <w:pStyle w:val="ListParagraph"/>
        <w:numPr>
          <w:ilvl w:val="0"/>
          <w:numId w:val="6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Brendirati sva vozila do 31. maja.</w:t>
      </w:r>
    </w:p>
    <w:p w:rsidR="00661041" w:rsidRPr="00893847" w:rsidRDefault="00661041" w:rsidP="00661041">
      <w:pPr>
        <w:pStyle w:val="ListParagraph"/>
        <w:numPr>
          <w:ilvl w:val="0"/>
          <w:numId w:val="6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Izveštaje o troškovima za prethodni mesec predati do 10. u mesecu.</w:t>
      </w:r>
    </w:p>
    <w:p w:rsidR="00661041" w:rsidRPr="00893847" w:rsidRDefault="00661041" w:rsidP="00661041">
      <w:pPr>
        <w:pStyle w:val="ListParagraph"/>
        <w:numPr>
          <w:ilvl w:val="0"/>
          <w:numId w:val="6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Izveštaje o PR tekstovima za prethodni mesec predati do 15. u mesecu.</w:t>
      </w:r>
    </w:p>
    <w:p w:rsidR="00661041" w:rsidRPr="00893847" w:rsidRDefault="00661041" w:rsidP="00661041">
      <w:pPr>
        <w:pStyle w:val="ListParagraph"/>
        <w:numPr>
          <w:ilvl w:val="0"/>
          <w:numId w:val="6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Prikupiti 3 ponude za izradu novog logoa firme do 01. juna.</w:t>
      </w:r>
    </w:p>
    <w:p w:rsidR="00661041" w:rsidRDefault="00661041" w:rsidP="00661041">
      <w:pPr>
        <w:spacing w:before="58"/>
        <w:rPr>
          <w:rFonts w:ascii="Calibri" w:hAnsi="Calibri" w:cs="Tahoma"/>
          <w:color w:val="000000"/>
          <w:lang w:val="nb-NO"/>
        </w:rPr>
      </w:pPr>
    </w:p>
    <w:p w:rsidR="00661041" w:rsidRDefault="00661041" w:rsidP="00661041">
      <w:pPr>
        <w:spacing w:before="58"/>
        <w:rPr>
          <w:rFonts w:ascii="Calibri" w:hAnsi="Calibri" w:cs="Tahoma"/>
          <w:color w:val="000000"/>
          <w:lang w:val="nb-NO"/>
        </w:rPr>
      </w:pPr>
    </w:p>
    <w:p w:rsidR="00661041" w:rsidRDefault="00661041" w:rsidP="00661041">
      <w:pPr>
        <w:spacing w:before="58"/>
        <w:rPr>
          <w:rFonts w:ascii="Calibri" w:hAnsi="Calibri" w:cs="Tahoma"/>
          <w:color w:val="000000"/>
          <w:lang w:val="nb-NO"/>
        </w:rPr>
      </w:pPr>
    </w:p>
    <w:p w:rsidR="00661041" w:rsidRPr="00893847" w:rsidRDefault="00661041" w:rsidP="00661041">
      <w:pPr>
        <w:spacing w:before="58"/>
        <w:rPr>
          <w:rFonts w:ascii="Calibri" w:hAnsi="Calibri" w:cs="Tahoma"/>
          <w:color w:val="000000"/>
          <w:lang w:val="nb-NO"/>
        </w:rPr>
      </w:pPr>
    </w:p>
    <w:p w:rsidR="00661041" w:rsidRPr="00EB412F" w:rsidRDefault="00661041" w:rsidP="00661041">
      <w:pPr>
        <w:spacing w:before="58"/>
        <w:rPr>
          <w:rFonts w:ascii="Calibri" w:hAnsi="Calibri" w:cs="Tahoma"/>
          <w:color w:val="000000"/>
          <w:u w:val="single"/>
          <w:lang w:val="nb-NO"/>
        </w:rPr>
      </w:pPr>
      <w:r w:rsidRPr="00EB412F">
        <w:rPr>
          <w:rFonts w:ascii="Calibri" w:hAnsi="Calibri" w:cs="Tahoma"/>
          <w:color w:val="000000"/>
          <w:u w:val="single"/>
          <w:lang w:val="nb-NO"/>
        </w:rPr>
        <w:t>Anita «To Do» lista 09. maja 20</w:t>
      </w:r>
      <w:r w:rsidR="004D206A">
        <w:rPr>
          <w:rFonts w:ascii="Calibri" w:hAnsi="Calibri" w:cs="Tahoma"/>
          <w:color w:val="000000"/>
          <w:u w:val="single"/>
          <w:lang w:val="nb-NO"/>
        </w:rPr>
        <w:t>24</w:t>
      </w:r>
      <w:r w:rsidRPr="00EB412F">
        <w:rPr>
          <w:rFonts w:ascii="Calibri" w:hAnsi="Calibri" w:cs="Tahoma"/>
          <w:color w:val="000000"/>
          <w:u w:val="single"/>
          <w:lang w:val="nb-NO"/>
        </w:rPr>
        <w:t>.: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Napraviti izveštaj o troškovima za april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Identifikovati lokacije u gradu na kojima želimo da zakupimo bilboard-e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Proveriti sve podatke za vizit karte pre slanja na štampu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Napraviti prezentaciju za direktorku za sastanak sa klijentima do 13h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Prikupiti sve PR tekstove izašle u aprilu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Pregledati nove časopise o uređivanju izloga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Zakazati salu za proslavu firme za sutra uveče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Prikupiti 3 ponude za izradu kesa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Sastanak sa dizajnerima oko preuređenja kancelarije u 15h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Provera sajtova marketinških škola u Parizu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Napisati izveštaj o prošlonedeljnom treningu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Javiti se Ani zbog večere</w:t>
      </w:r>
    </w:p>
    <w:p w:rsidR="00661041" w:rsidRPr="00893847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</w:pPr>
      <w:r w:rsidRPr="00893847">
        <w:rPr>
          <w:rFonts w:ascii="Calibri" w:hAnsi="Calibri" w:cs="Tahoma"/>
          <w:color w:val="000000"/>
          <w:lang w:val="nb-NO"/>
        </w:rPr>
        <w:t>Proveriti boju na štampi za novi katalog</w:t>
      </w:r>
    </w:p>
    <w:p w:rsidR="00661041" w:rsidRPr="00EB412F" w:rsidRDefault="00661041" w:rsidP="00661041">
      <w:pPr>
        <w:pStyle w:val="ListParagraph"/>
        <w:numPr>
          <w:ilvl w:val="0"/>
          <w:numId w:val="5"/>
        </w:numPr>
        <w:spacing w:before="58"/>
        <w:rPr>
          <w:rFonts w:ascii="Calibri" w:hAnsi="Calibri" w:cs="Tahoma"/>
          <w:color w:val="000000"/>
          <w:lang w:val="nb-NO"/>
        </w:rPr>
        <w:sectPr w:rsidR="00661041" w:rsidRPr="00EB412F" w:rsidSect="005F5A84">
          <w:type w:val="continuous"/>
          <w:pgSz w:w="11906" w:h="16838"/>
          <w:pgMar w:top="1241" w:right="991" w:bottom="709" w:left="1134" w:header="284" w:footer="135" w:gutter="0"/>
          <w:cols w:num="2" w:space="708"/>
          <w:docGrid w:linePitch="360"/>
        </w:sectPr>
      </w:pPr>
      <w:r w:rsidRPr="00893847">
        <w:rPr>
          <w:rFonts w:ascii="Calibri" w:hAnsi="Calibri" w:cs="Tahoma"/>
          <w:color w:val="000000"/>
          <w:lang w:val="nb-NO"/>
        </w:rPr>
        <w:t>Overiti semestar na fakultetu</w:t>
      </w:r>
      <w:r>
        <w:rPr>
          <w:rFonts w:ascii="Calibri" w:hAnsi="Calibri" w:cs="Tahoma"/>
          <w:color w:val="000000"/>
          <w:lang w:val="nb-N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661041" w:rsidTr="00504D7F">
        <w:tc>
          <w:tcPr>
            <w:tcW w:w="4998" w:type="dxa"/>
          </w:tcPr>
          <w:p w:rsidR="00661041" w:rsidRPr="00EB412F" w:rsidRDefault="00661041" w:rsidP="00504D7F">
            <w:pPr>
              <w:spacing w:before="58"/>
              <w:jc w:val="center"/>
              <w:rPr>
                <w:rFonts w:ascii="Calibri" w:hAnsi="Calibri" w:cs="Tahoma"/>
                <w:color w:val="000000"/>
                <w:sz w:val="18"/>
                <w:lang w:val="nb-NO"/>
              </w:rPr>
            </w:pPr>
            <w:r w:rsidRPr="00EB412F">
              <w:rPr>
                <w:rFonts w:ascii="Calibri" w:hAnsi="Calibri" w:cs="Tahoma"/>
                <w:color w:val="000000"/>
                <w:sz w:val="18"/>
                <w:lang w:val="nb-NO"/>
              </w:rPr>
              <w:t>Hitno –bitno</w:t>
            </w:r>
          </w:p>
          <w:p w:rsidR="00661041" w:rsidRPr="00EB412F" w:rsidRDefault="00661041" w:rsidP="00504D7F">
            <w:pPr>
              <w:spacing w:before="58"/>
              <w:jc w:val="center"/>
              <w:rPr>
                <w:rFonts w:ascii="Calibri" w:hAnsi="Calibri" w:cs="Tahoma"/>
                <w:color w:val="000000"/>
                <w:sz w:val="18"/>
                <w:lang w:val="nb-NO"/>
              </w:rPr>
            </w:pPr>
          </w:p>
          <w:p w:rsidR="00661041" w:rsidRDefault="00661041" w:rsidP="00504D7F">
            <w:pPr>
              <w:spacing w:before="58"/>
              <w:rPr>
                <w:rFonts w:ascii="Calibri" w:hAnsi="Calibri" w:cs="Tahoma"/>
                <w:color w:val="000000"/>
                <w:sz w:val="18"/>
                <w:lang w:val="nb-NO"/>
              </w:rPr>
            </w:pPr>
          </w:p>
          <w:p w:rsidR="00661041" w:rsidRPr="00EB412F" w:rsidRDefault="00661041" w:rsidP="00504D7F">
            <w:pPr>
              <w:spacing w:before="58"/>
              <w:rPr>
                <w:rFonts w:ascii="Calibri" w:hAnsi="Calibri" w:cs="Tahoma"/>
                <w:color w:val="000000"/>
                <w:sz w:val="18"/>
                <w:lang w:val="nb-NO"/>
              </w:rPr>
            </w:pPr>
          </w:p>
        </w:tc>
        <w:tc>
          <w:tcPr>
            <w:tcW w:w="4999" w:type="dxa"/>
          </w:tcPr>
          <w:p w:rsidR="00661041" w:rsidRPr="00EB412F" w:rsidRDefault="00661041" w:rsidP="00504D7F">
            <w:pPr>
              <w:spacing w:before="58"/>
              <w:jc w:val="center"/>
              <w:rPr>
                <w:rFonts w:ascii="Calibri" w:hAnsi="Calibri" w:cs="Tahoma"/>
                <w:color w:val="000000"/>
                <w:sz w:val="18"/>
                <w:lang w:val="nb-NO"/>
              </w:rPr>
            </w:pPr>
            <w:r>
              <w:rPr>
                <w:rFonts w:ascii="Calibri" w:hAnsi="Calibri" w:cs="Tahoma"/>
                <w:color w:val="000000"/>
                <w:sz w:val="18"/>
                <w:lang w:val="nb-NO"/>
              </w:rPr>
              <w:t>Nije h</w:t>
            </w:r>
            <w:r w:rsidRPr="00EB412F">
              <w:rPr>
                <w:rFonts w:ascii="Calibri" w:hAnsi="Calibri" w:cs="Tahoma"/>
                <w:color w:val="000000"/>
                <w:sz w:val="18"/>
                <w:lang w:val="nb-NO"/>
              </w:rPr>
              <w:t>itno - bitno</w:t>
            </w:r>
          </w:p>
        </w:tc>
      </w:tr>
      <w:tr w:rsidR="00661041" w:rsidTr="00504D7F">
        <w:tc>
          <w:tcPr>
            <w:tcW w:w="4998" w:type="dxa"/>
          </w:tcPr>
          <w:p w:rsidR="00661041" w:rsidRPr="00EB412F" w:rsidRDefault="00661041" w:rsidP="00504D7F">
            <w:pPr>
              <w:spacing w:before="58"/>
              <w:jc w:val="center"/>
              <w:rPr>
                <w:rFonts w:ascii="Calibri" w:hAnsi="Calibri" w:cs="Tahoma"/>
                <w:color w:val="000000"/>
                <w:sz w:val="18"/>
                <w:lang w:val="nb-NO"/>
              </w:rPr>
            </w:pPr>
            <w:r w:rsidRPr="00EB412F">
              <w:rPr>
                <w:rFonts w:ascii="Calibri" w:hAnsi="Calibri" w:cs="Tahoma"/>
                <w:color w:val="000000"/>
                <w:sz w:val="18"/>
                <w:lang w:val="nb-NO"/>
              </w:rPr>
              <w:t>Hitno – nije bitno</w:t>
            </w:r>
          </w:p>
          <w:p w:rsidR="00661041" w:rsidRDefault="00661041" w:rsidP="00504D7F">
            <w:pPr>
              <w:spacing w:before="58"/>
              <w:jc w:val="center"/>
              <w:rPr>
                <w:rFonts w:ascii="Calibri" w:hAnsi="Calibri" w:cs="Tahoma"/>
                <w:color w:val="000000"/>
                <w:sz w:val="18"/>
                <w:lang w:val="nb-NO"/>
              </w:rPr>
            </w:pPr>
          </w:p>
          <w:p w:rsidR="00661041" w:rsidRDefault="00661041" w:rsidP="00504D7F">
            <w:pPr>
              <w:spacing w:before="58"/>
              <w:rPr>
                <w:rFonts w:ascii="Calibri" w:hAnsi="Calibri" w:cs="Tahoma"/>
                <w:color w:val="000000"/>
                <w:sz w:val="18"/>
                <w:lang w:val="nb-NO"/>
              </w:rPr>
            </w:pPr>
          </w:p>
          <w:p w:rsidR="00661041" w:rsidRPr="00EB412F" w:rsidRDefault="00661041" w:rsidP="00504D7F">
            <w:pPr>
              <w:spacing w:before="58"/>
              <w:jc w:val="center"/>
              <w:rPr>
                <w:rFonts w:ascii="Calibri" w:hAnsi="Calibri" w:cs="Tahoma"/>
                <w:color w:val="000000"/>
                <w:sz w:val="18"/>
                <w:lang w:val="nb-NO"/>
              </w:rPr>
            </w:pPr>
          </w:p>
          <w:p w:rsidR="00661041" w:rsidRPr="00EB412F" w:rsidRDefault="00661041" w:rsidP="00504D7F">
            <w:pPr>
              <w:spacing w:before="58"/>
              <w:jc w:val="center"/>
              <w:rPr>
                <w:rFonts w:ascii="Calibri" w:hAnsi="Calibri" w:cs="Tahoma"/>
                <w:color w:val="000000"/>
                <w:sz w:val="18"/>
                <w:lang w:val="nb-NO"/>
              </w:rPr>
            </w:pPr>
          </w:p>
        </w:tc>
        <w:tc>
          <w:tcPr>
            <w:tcW w:w="4999" w:type="dxa"/>
          </w:tcPr>
          <w:p w:rsidR="00661041" w:rsidRPr="00EB412F" w:rsidRDefault="00661041" w:rsidP="00504D7F">
            <w:pPr>
              <w:spacing w:before="58"/>
              <w:jc w:val="center"/>
              <w:rPr>
                <w:rFonts w:ascii="Calibri" w:hAnsi="Calibri" w:cs="Tahoma"/>
                <w:color w:val="000000"/>
                <w:sz w:val="18"/>
                <w:lang w:val="nb-NO"/>
              </w:rPr>
            </w:pPr>
            <w:r w:rsidRPr="00EB412F">
              <w:rPr>
                <w:rFonts w:ascii="Calibri" w:hAnsi="Calibri" w:cs="Tahoma"/>
                <w:color w:val="000000"/>
                <w:sz w:val="18"/>
                <w:lang w:val="nb-NO"/>
              </w:rPr>
              <w:t>Nije hitno – nije bitno</w:t>
            </w:r>
          </w:p>
        </w:tc>
      </w:tr>
    </w:tbl>
    <w:p w:rsidR="00EB412F" w:rsidRPr="00661041" w:rsidRDefault="00EB412F" w:rsidP="00661041"/>
    <w:sectPr w:rsidR="00EB412F" w:rsidRPr="00661041" w:rsidSect="005F5A84">
      <w:headerReference w:type="default" r:id="rId8"/>
      <w:footerReference w:type="default" r:id="rId9"/>
      <w:type w:val="continuous"/>
      <w:pgSz w:w="11906" w:h="16838"/>
      <w:pgMar w:top="1241" w:right="991" w:bottom="709" w:left="1134" w:header="284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5C8" w:rsidRDefault="00A355C8" w:rsidP="00FB2CEE">
      <w:pPr>
        <w:spacing w:after="0" w:line="240" w:lineRule="auto"/>
      </w:pPr>
      <w:r>
        <w:separator/>
      </w:r>
    </w:p>
  </w:endnote>
  <w:endnote w:type="continuationSeparator" w:id="0">
    <w:p w:rsidR="00A355C8" w:rsidRDefault="00A355C8" w:rsidP="00FB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94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412F" w:rsidRDefault="00EB4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0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412F" w:rsidRDefault="00EB4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5C8" w:rsidRDefault="00A355C8" w:rsidP="00FB2CEE">
      <w:pPr>
        <w:spacing w:after="0" w:line="240" w:lineRule="auto"/>
      </w:pPr>
      <w:r>
        <w:separator/>
      </w:r>
    </w:p>
  </w:footnote>
  <w:footnote w:type="continuationSeparator" w:id="0">
    <w:p w:rsidR="00A355C8" w:rsidRDefault="00A355C8" w:rsidP="00FB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D1" w:rsidRDefault="001879D1" w:rsidP="001879D1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872462" cy="64770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rt logo - za mej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539" cy="654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EE" w:rsidRDefault="00FB2CEE" w:rsidP="00454AA4">
    <w:pPr>
      <w:pStyle w:val="Header"/>
      <w:jc w:val="center"/>
    </w:pPr>
    <w:r>
      <w:rPr>
        <w:noProof/>
        <w:lang w:val="en-US"/>
      </w:rPr>
      <w:drawing>
        <wp:inline distT="0" distB="0" distL="0" distR="0" wp14:anchorId="4930AB71" wp14:editId="6B2DE078">
          <wp:extent cx="741554" cy="575312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81" cy="594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431D8D"/>
    <w:multiLevelType w:val="hybridMultilevel"/>
    <w:tmpl w:val="CD54A6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5457"/>
    <w:multiLevelType w:val="hybridMultilevel"/>
    <w:tmpl w:val="B4AC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92226"/>
    <w:multiLevelType w:val="hybridMultilevel"/>
    <w:tmpl w:val="7640E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34540"/>
    <w:multiLevelType w:val="hybridMultilevel"/>
    <w:tmpl w:val="BDD0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EE"/>
    <w:rsid w:val="00165C54"/>
    <w:rsid w:val="00170A9F"/>
    <w:rsid w:val="001879D1"/>
    <w:rsid w:val="002209D6"/>
    <w:rsid w:val="0022480F"/>
    <w:rsid w:val="002E5C08"/>
    <w:rsid w:val="002F74D2"/>
    <w:rsid w:val="00312871"/>
    <w:rsid w:val="003E2E8B"/>
    <w:rsid w:val="003F297A"/>
    <w:rsid w:val="00454AA4"/>
    <w:rsid w:val="004D206A"/>
    <w:rsid w:val="004F6C9E"/>
    <w:rsid w:val="005226F3"/>
    <w:rsid w:val="005C503F"/>
    <w:rsid w:val="005F5A84"/>
    <w:rsid w:val="006540D9"/>
    <w:rsid w:val="00661041"/>
    <w:rsid w:val="006B380A"/>
    <w:rsid w:val="007159EC"/>
    <w:rsid w:val="007A6838"/>
    <w:rsid w:val="00846301"/>
    <w:rsid w:val="00893847"/>
    <w:rsid w:val="008E1F1B"/>
    <w:rsid w:val="008F77CE"/>
    <w:rsid w:val="0091520E"/>
    <w:rsid w:val="00926EC5"/>
    <w:rsid w:val="00956318"/>
    <w:rsid w:val="009F20B6"/>
    <w:rsid w:val="00A355C8"/>
    <w:rsid w:val="00D92E78"/>
    <w:rsid w:val="00D94F2A"/>
    <w:rsid w:val="00DA3069"/>
    <w:rsid w:val="00EA6E0A"/>
    <w:rsid w:val="00EB412F"/>
    <w:rsid w:val="00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FF6FD3-36D4-4096-8F06-6CD2EEB2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EE"/>
  </w:style>
  <w:style w:type="paragraph" w:styleId="Footer">
    <w:name w:val="footer"/>
    <w:basedOn w:val="Normal"/>
    <w:link w:val="FooterChar"/>
    <w:uiPriority w:val="99"/>
    <w:unhideWhenUsed/>
    <w:rsid w:val="00FB2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EE"/>
  </w:style>
  <w:style w:type="paragraph" w:styleId="BalloonText">
    <w:name w:val="Balloon Text"/>
    <w:basedOn w:val="Normal"/>
    <w:link w:val="BalloonTextChar"/>
    <w:uiPriority w:val="99"/>
    <w:semiHidden/>
    <w:unhideWhenUsed/>
    <w:rsid w:val="004F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Milijanovic</dc:creator>
  <cp:lastModifiedBy>Microsoft account</cp:lastModifiedBy>
  <cp:revision>3</cp:revision>
  <cp:lastPrinted>2018-05-10T09:19:00Z</cp:lastPrinted>
  <dcterms:created xsi:type="dcterms:W3CDTF">2018-08-31T07:29:00Z</dcterms:created>
  <dcterms:modified xsi:type="dcterms:W3CDTF">2023-07-21T15:30:00Z</dcterms:modified>
</cp:coreProperties>
</file>