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PREPORUKE ZA JAČANJE  MOTIVACIJE ZA UČENJE</w:t>
      </w:r>
    </w:p>
    <w:p w:rsidR="00000000" w:rsidDel="00000000" w:rsidP="00000000" w:rsidRDefault="00000000" w:rsidRPr="00000000" w14:paraId="00000004">
      <w:pPr>
        <w:ind w:left="-9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Radni dokument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Život bi bio sasvim drugačiji ukoliko bismo znali šta nas tačno pokreće na akciju. Naša motivacija se menja i na nju utiču brojni faktori, ona je “živa” stvar, baš kao i ovaj dokument. Vraćajte mu se :)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Pred vama je lista preporuka za jačanje motivacije i možete ih primenjivati u skladu sa potrebama i izazovima na koje nailazite, neki od njih su navedeni i u ostalim dokumentima (Put promene, Kalendar znanja…).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NAGRADITE USPEH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Periodično možete nagraditi uspeh u učenju (svakog meseca, dva puta godišnje ili na kraju godine). To možete uraditi kanalima komunikacije koje inače koristite (mejl, interni sajt i slično).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Javna pohvala mejlom, plakatom na tabli za “učenika meseca” (pohvalite kolege koji su imali najviše odgledanih kurseva, najbolji rezultat, menadžera čiji je tim ostvario najviše…)</w:t>
      </w:r>
    </w:p>
    <w:p w:rsidR="00000000" w:rsidDel="00000000" w:rsidP="00000000" w:rsidRDefault="00000000" w:rsidRPr="00000000" w14:paraId="0000001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Napravite intervju sa zaposlenim koji se posebno ističe u učenju, pitajte ga na koji način organizuje vreme, šta voli da uči, a šta ne i slično. Objavite ga na svojim kanalima, to daje snažnu poruku svima da se trud prepoznaje.</w:t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Takođe, neko od zaposlenih može održati predavanje kolegama na temu iz kursa koji ga je posebno zainteresovao. Na taj način se prepoznaje zalaganje, a ljudi zaista lepo upijaju znanje koje dobijaju od člana kolektiva.</w:t>
      </w:r>
    </w:p>
    <w:p w:rsidR="00000000" w:rsidDel="00000000" w:rsidP="00000000" w:rsidRDefault="00000000" w:rsidRPr="00000000" w14:paraId="0000001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Kakve sve nagrade mogu biti:</w:t>
      </w:r>
      <w:r w:rsidDel="00000000" w:rsidR="00000000" w:rsidRPr="00000000">
        <w:rPr>
          <w:rtl w:val="0"/>
        </w:rPr>
        <w:t xml:space="preserve"> javna pohvala, sitni pokloni (ulaznice za neki događaj, knjiga, vaučer…), slobodan dan ili jedan dan sa skraćenim radnim vremenom (“ovog petka se posao završava u 13”, npr).</w:t>
      </w:r>
    </w:p>
    <w:p w:rsidR="00000000" w:rsidDel="00000000" w:rsidP="00000000" w:rsidRDefault="00000000" w:rsidRPr="00000000" w14:paraId="0000001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ODREDITE VREME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Snažno preporučujemo da date slobodu zaposlenima za vreme za učenje i tokom radnog vremena. Istraživanje je pokazalo da više od 50% zaposlenih uči pre i posle radnog vremena, vikendima i praznicima i ne postoji bojazan da se targeti neće postići ukoliko se uči na poslu.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Predlozi u nastavku su samo to - predlozi. Ali zamišljamo koliko bi lepo bilo da se realizuju :)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Jasno iskomunicirajte da se može učiti tokom radnog vremena</w:t>
      </w:r>
    </w:p>
    <w:p w:rsidR="00000000" w:rsidDel="00000000" w:rsidP="00000000" w:rsidRDefault="00000000" w:rsidRPr="00000000" w14:paraId="0000002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Odredite “zlatni sat” za učenje tokom radne nedelje</w:t>
      </w:r>
    </w:p>
    <w:p w:rsidR="00000000" w:rsidDel="00000000" w:rsidP="00000000" w:rsidRDefault="00000000" w:rsidRPr="00000000" w14:paraId="0000002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Obezbedite miran i tih ambijent koji je pogodan za učenje (prostoriju ili opremu)</w:t>
      </w:r>
    </w:p>
    <w:p w:rsidR="00000000" w:rsidDel="00000000" w:rsidP="00000000" w:rsidRDefault="00000000" w:rsidRPr="00000000" w14:paraId="0000002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Predložite da u svom kalendaru “zakažu” vreme za učenje (kao sastanak)</w:t>
      </w:r>
    </w:p>
    <w:p w:rsidR="00000000" w:rsidDel="00000000" w:rsidP="00000000" w:rsidRDefault="00000000" w:rsidRPr="00000000" w14:paraId="0000002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OBAVEZNI KURSEVI</w:t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Različito reagujemo na obaveze i to je sasvim u redu i očekivano. Pokazalo se da funkcija za obavezne kurseve daje dobre rezultate i mnogima jeste motivacija za učenje. Evo nekoliko predloga na koji način da im pristupite.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Na svaka tri meseca definišite nove obavezne kurseve za naredni kvartal (jedan, dva ili tri mesečno)</w:t>
      </w:r>
    </w:p>
    <w:p w:rsidR="00000000" w:rsidDel="00000000" w:rsidP="00000000" w:rsidRDefault="00000000" w:rsidRPr="00000000" w14:paraId="00000032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Uvrstite i one koji nisu vezani za posao, već za lični razvoj (rasteretite i motivišete da uče i druge oblasti)</w:t>
      </w:r>
    </w:p>
    <w:p w:rsidR="00000000" w:rsidDel="00000000" w:rsidP="00000000" w:rsidRDefault="00000000" w:rsidRPr="00000000" w14:paraId="00000034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Koristite </w:t>
      </w:r>
      <w:r w:rsidDel="00000000" w:rsidR="00000000" w:rsidRPr="00000000">
        <w:rPr>
          <w:i w:val="1"/>
          <w:iCs w:val="1"/>
          <w:rtl w:val="0"/>
        </w:rPr>
        <w:t xml:space="preserve">Kalendar znanja</w:t>
      </w:r>
      <w:r w:rsidDel="00000000" w:rsidR="00000000" w:rsidRPr="00000000">
        <w:rPr>
          <w:rtl w:val="0"/>
        </w:rPr>
        <w:t xml:space="preserve"> kao opciju za kurseve po izboru </w:t>
      </w:r>
    </w:p>
    <w:p w:rsidR="00000000" w:rsidDel="00000000" w:rsidP="00000000" w:rsidRDefault="00000000" w:rsidRPr="00000000" w14:paraId="00000036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“OTKLJUČAVANJE” PLATFORME</w:t>
      </w:r>
    </w:p>
    <w:p w:rsidR="00000000" w:rsidDel="00000000" w:rsidP="00000000" w:rsidRDefault="00000000" w:rsidRPr="00000000" w14:paraId="00000039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Veliki broj kompanija svojim zaposlenim omogućava da imaju pristup samo obaveznim kursevima, a nakon određenog perioda im dozvoli pristup svim ostalim kursevima.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Naša preporuka je da pristup svim kursevima bude omogućen minimum 3 do 6 meseci. Na taj način ćete imati uvid u interesovanja zaposlenih i njihove navike kada je razvoj u pitanju. 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Predlozi na koji način ih možete podstaći da nastave da uče i tokom ovog perioda: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144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14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Najavna poruka</w:t>
      </w:r>
    </w:p>
    <w:p w:rsidR="00000000" w:rsidDel="00000000" w:rsidP="00000000" w:rsidRDefault="00000000" w:rsidRPr="00000000" w14:paraId="00000043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Kanalima komunikacije koje koristite, pošaljite informaciju o tome da su im sada dostupni svi kursevi. Primer poruke:</w:t>
      </w:r>
    </w:p>
    <w:p w:rsidR="00000000" w:rsidDel="00000000" w:rsidP="00000000" w:rsidRDefault="00000000" w:rsidRPr="00000000" w14:paraId="00000044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“Sada su ti dostupni svi kursevi na platformi Krojačeve škole i to je prilika da po sopstvenom izboru i bez ikakvih obaveza naučiš nešto novo, nešto lepo i korisno za tvoj lični ili profesionalni razvoj. </w:t>
      </w:r>
    </w:p>
    <w:p w:rsidR="00000000" w:rsidDel="00000000" w:rsidP="00000000" w:rsidRDefault="00000000" w:rsidRPr="00000000" w14:paraId="00000046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Nakon svakog kursa možeš preuzeti sertifikat i obogatiti svoju radnu biografiju, ali je važnije to da ćeš naučiti nešto novo i savladati neku novu veštinu. </w:t>
      </w:r>
    </w:p>
    <w:p w:rsidR="00000000" w:rsidDel="00000000" w:rsidP="00000000" w:rsidRDefault="00000000" w:rsidRPr="00000000" w14:paraId="00000048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Na raspolaganju su ti kursevi o komunikaciji, zdravim navikama, mentalnom zdravlju, roditeljstvu, stranim jezicima, investiranju, pravima, web razvoju i marketingu - skoro 200 tema koje predaju stručnjaci u tim oblastima.</w:t>
      </w:r>
    </w:p>
    <w:p w:rsidR="00000000" w:rsidDel="00000000" w:rsidP="00000000" w:rsidRDefault="00000000" w:rsidRPr="00000000" w14:paraId="0000004A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216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Vrata su širom otvorena - uži i uživaj!”</w:t>
      </w:r>
    </w:p>
    <w:p w:rsidR="00000000" w:rsidDel="00000000" w:rsidP="00000000" w:rsidRDefault="00000000" w:rsidRPr="00000000" w14:paraId="0000004C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14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Kalendar znanja</w:t>
      </w:r>
    </w:p>
    <w:p w:rsidR="00000000" w:rsidDel="00000000" w:rsidP="00000000" w:rsidRDefault="00000000" w:rsidRPr="00000000" w14:paraId="0000004F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Uz najavnu poruku im možete poslati mesečni predlog kurseva ili napraviti sličan predlog po svom izboru.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ind w:left="-450" w:firstLine="0"/>
      <w:rPr/>
    </w:pPr>
    <w:r w:rsidDel="00000000" w:rsidR="00000000" w:rsidRPr="00000000">
      <w:rPr/>
      <w:drawing>
        <wp:inline distB="114300" distT="114300" distL="114300" distR="114300">
          <wp:extent cx="3514725" cy="685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746" l="2243" r="38621" t="51927"/>
                  <a:stretch>
                    <a:fillRect/>
                  </a:stretch>
                </pic:blipFill>
                <pic:spPr>
                  <a:xfrm>
                    <a:off x="0" y="0"/>
                    <a:ext cx="3514725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